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20511D">
        <w:rPr>
          <w:rFonts w:asciiTheme="majorHAnsi" w:hAnsiTheme="majorHAnsi"/>
          <w:b/>
          <w:sz w:val="28"/>
          <w:szCs w:val="28"/>
        </w:rPr>
        <w:t>Kenio Cristiano de Rezende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20511D">
        <w:rPr>
          <w:rFonts w:asciiTheme="majorHAnsi" w:hAnsiTheme="majorHAnsi"/>
          <w:b/>
          <w:sz w:val="28"/>
          <w:szCs w:val="28"/>
        </w:rPr>
        <w:t>2.385,48</w:t>
      </w:r>
      <w:r w:rsidR="002F7490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20511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Kenio Cristiano de Rezende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C48C5"/>
    <w:rsid w:val="00C55E8D"/>
    <w:rsid w:val="00D32562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4094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31</cp:revision>
  <dcterms:created xsi:type="dcterms:W3CDTF">2022-05-11T22:25:00Z</dcterms:created>
  <dcterms:modified xsi:type="dcterms:W3CDTF">2022-05-22T21:57:00Z</dcterms:modified>
</cp:coreProperties>
</file>