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C73D57">
        <w:rPr>
          <w:rFonts w:asciiTheme="majorHAnsi" w:hAnsiTheme="majorHAnsi"/>
          <w:b/>
          <w:sz w:val="28"/>
          <w:szCs w:val="28"/>
        </w:rPr>
        <w:t>Talison Ribeiro dos Reis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C73D57">
        <w:rPr>
          <w:rFonts w:asciiTheme="majorHAnsi" w:hAnsiTheme="majorHAnsi"/>
          <w:b/>
          <w:sz w:val="28"/>
          <w:szCs w:val="28"/>
        </w:rPr>
        <w:t>5.707,99</w:t>
      </w:r>
      <w:r w:rsidR="00B95BD7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C73D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Talison Ribeiro dos Reis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CC4D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37</cp:revision>
  <dcterms:created xsi:type="dcterms:W3CDTF">2022-05-11T22:25:00Z</dcterms:created>
  <dcterms:modified xsi:type="dcterms:W3CDTF">2022-05-22T22:36:00Z</dcterms:modified>
</cp:coreProperties>
</file>