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6C3548">
        <w:rPr>
          <w:rFonts w:asciiTheme="majorHAnsi" w:hAnsiTheme="majorHAnsi"/>
          <w:sz w:val="28"/>
          <w:szCs w:val="28"/>
        </w:rPr>
        <w:t>03 de junho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56EFA">
        <w:rPr>
          <w:rFonts w:asciiTheme="majorHAnsi" w:hAnsiTheme="majorHAnsi"/>
          <w:b/>
          <w:sz w:val="28"/>
          <w:szCs w:val="28"/>
        </w:rPr>
        <w:t xml:space="preserve">Sidnei Roberto Ferreira Rosa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56EFA">
        <w:rPr>
          <w:rFonts w:asciiTheme="majorHAnsi" w:hAnsiTheme="majorHAnsi"/>
          <w:b/>
          <w:sz w:val="28"/>
          <w:szCs w:val="28"/>
        </w:rPr>
        <w:t>5.815,63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F56E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Sidnei Roberto Ferreira Rosa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3548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56EFA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76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53</cp:revision>
  <dcterms:created xsi:type="dcterms:W3CDTF">2022-05-11T22:25:00Z</dcterms:created>
  <dcterms:modified xsi:type="dcterms:W3CDTF">2022-06-06T21:32:00Z</dcterms:modified>
</cp:coreProperties>
</file>