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Itaúna, 20 de maio de 2022.</w:t>
      </w:r>
    </w:p>
    <w:p w:rsidR="00000000" w:rsidDel="00000000" w:rsidP="00000000" w:rsidRDefault="00000000" w:rsidRPr="00000000" w14:paraId="00000002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À ATILA SAUNER POSSE SOCIEDADE DE ADVOGADOS 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A/c: Dr. Átila Sauner Posse – OAB/PR:35.249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DIVERGÊNCIA DE CRÉDITO ADMINISTRATIVA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8"/>
          <w:szCs w:val="28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 atenção à comunicação recebida em 05/05/2022,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Alexandre Dutra de Moura,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colaborador da mesma, apresento-lhe divergência, do valor do crédito trabalhista proposto em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R$ 533,33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em face das empresas em recuperação </w:t>
      </w:r>
      <w:r w:rsidDel="00000000" w:rsidR="00000000" w:rsidRPr="00000000">
        <w:rPr>
          <w:sz w:val="28"/>
          <w:szCs w:val="28"/>
          <w:rtl w:val="0"/>
        </w:rPr>
        <w:t xml:space="preserve">citadas, pois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o valor encontrado após cálculo simples dos direitos trabalhistas conforme legislação em vigor, foi de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R$ 1.200,00.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memória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de cálculo foi anexada no processo comprovando os </w:t>
      </w:r>
      <w:r w:rsidDel="00000000" w:rsidR="00000000" w:rsidRPr="00000000">
        <w:rPr>
          <w:sz w:val="28"/>
          <w:szCs w:val="28"/>
          <w:rtl w:val="0"/>
        </w:rPr>
        <w:t xml:space="preserve">cálculos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realizados.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Desde já agradeço.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Alexandre Dutra de Moura</w:t>
      </w:r>
    </w:p>
    <w:p w:rsidR="00000000" w:rsidDel="00000000" w:rsidP="00000000" w:rsidRDefault="00000000" w:rsidRPr="00000000" w14:paraId="0000001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CPF: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000.609.526-79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nhbpW0VOvQwhjjjzdV7wwX6kxQ==">AMUW2mVBzQyXD5HSqDQ/h3NmkubPzuBAOOrVorySJuUkLCbSfrPsBG0C2zB7T0/3k5fP3F2g3a0686kSs1z9FfL4epWjLJ+fI9bpTwuNiFqjxSlZfADhnMkH/ux5IvEUrbS4k1+DU6M24FUk5HaUlli1hswSbT+Sxw==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2022-05-21T22:30:00Z</dcterms:created>
  <dc:creator>Thatá Binder</dc:creator>
</cp:coreProperties>
</file>